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50E8C" w14:textId="0EADA873" w:rsidR="00F815E4" w:rsidRPr="00631C32" w:rsidRDefault="00381445" w:rsidP="00381445">
      <w:pPr>
        <w:spacing w:before="360"/>
        <w:rPr>
          <w:rFonts w:ascii="Cambria" w:hAnsi="Cambria" w:cs="Arial"/>
          <w:bCs/>
          <w:color w:val="414042"/>
          <w:sz w:val="28"/>
          <w:szCs w:val="28"/>
        </w:rPr>
      </w:pPr>
      <w:r>
        <w:rPr>
          <w:rFonts w:ascii="Cambria" w:hAnsi="Cambria" w:cs="Arial"/>
          <w:bCs/>
          <w:noProof/>
          <w:color w:val="414042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160CD7E" wp14:editId="13B90AF4">
            <wp:simplePos x="0" y="0"/>
            <wp:positionH relativeFrom="column">
              <wp:posOffset>-60960</wp:posOffset>
            </wp:positionH>
            <wp:positionV relativeFrom="paragraph">
              <wp:posOffset>-548640</wp:posOffset>
            </wp:positionV>
            <wp:extent cx="1764469" cy="579120"/>
            <wp:effectExtent l="0" t="0" r="0" b="0"/>
            <wp:wrapNone/>
            <wp:docPr id="1225657805" name="Picture 1" descr="A black and blu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657805" name="Picture 1" descr="A black and blue logo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4469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15E4" w:rsidRPr="00631C32">
        <w:rPr>
          <w:rFonts w:ascii="Cambria" w:hAnsi="Cambria" w:cs="Arial"/>
          <w:bCs/>
          <w:color w:val="414042"/>
          <w:sz w:val="28"/>
          <w:szCs w:val="28"/>
        </w:rPr>
        <w:t>IREM</w:t>
      </w:r>
      <w:r w:rsidR="00F815E4" w:rsidRPr="00631C32">
        <w:rPr>
          <w:rFonts w:ascii="Cambria" w:hAnsi="Cambria" w:cs="Arial"/>
          <w:bCs/>
          <w:color w:val="414042"/>
          <w:sz w:val="28"/>
          <w:szCs w:val="28"/>
          <w:vertAlign w:val="superscript"/>
        </w:rPr>
        <w:t>®</w:t>
      </w:r>
      <w:r w:rsidR="00F815E4" w:rsidRPr="00631C32">
        <w:rPr>
          <w:rFonts w:ascii="Cambria" w:hAnsi="Cambria" w:cs="Arial"/>
          <w:bCs/>
          <w:color w:val="414042"/>
          <w:sz w:val="28"/>
          <w:szCs w:val="28"/>
        </w:rPr>
        <w:t xml:space="preserve"> Certified Sustainable Property (CSP) </w:t>
      </w:r>
      <w:r w:rsidR="004A632A">
        <w:rPr>
          <w:rFonts w:ascii="Cambria" w:hAnsi="Cambria" w:cs="Arial"/>
          <w:bCs/>
          <w:color w:val="414042"/>
          <w:sz w:val="28"/>
          <w:szCs w:val="28"/>
        </w:rPr>
        <w:t>a</w:t>
      </w:r>
      <w:r w:rsidR="00F815E4" w:rsidRPr="00631C32">
        <w:rPr>
          <w:rFonts w:ascii="Cambria" w:hAnsi="Cambria" w:cs="Arial"/>
          <w:bCs/>
          <w:color w:val="414042"/>
          <w:sz w:val="28"/>
          <w:szCs w:val="28"/>
        </w:rPr>
        <w:t xml:space="preserve">pplication </w:t>
      </w:r>
      <w:r w:rsidR="004A632A">
        <w:rPr>
          <w:rFonts w:ascii="Cambria" w:hAnsi="Cambria" w:cs="Arial"/>
          <w:bCs/>
          <w:color w:val="414042"/>
          <w:sz w:val="28"/>
          <w:szCs w:val="28"/>
        </w:rPr>
        <w:t>t</w:t>
      </w:r>
      <w:r w:rsidR="00F815E4" w:rsidRPr="00631C32">
        <w:rPr>
          <w:rFonts w:ascii="Cambria" w:hAnsi="Cambria" w:cs="Arial"/>
          <w:bCs/>
          <w:color w:val="414042"/>
          <w:sz w:val="28"/>
          <w:szCs w:val="28"/>
        </w:rPr>
        <w:t>emplate</w:t>
      </w:r>
    </w:p>
    <w:p w14:paraId="547BCEAB" w14:textId="42C5BA8D" w:rsidR="00F815E4" w:rsidRPr="00631C32" w:rsidRDefault="008030C1" w:rsidP="5AEB510B">
      <w:pPr>
        <w:rPr>
          <w:rFonts w:ascii="Cambria" w:hAnsi="Cambria" w:cs="Arial"/>
          <w:color w:val="B31983"/>
        </w:rPr>
      </w:pPr>
      <w:r w:rsidRPr="00631C32">
        <w:rPr>
          <w:rFonts w:ascii="Cambria" w:hAnsi="Cambria" w:cs="Arial"/>
          <w:color w:val="B31983"/>
        </w:rPr>
        <w:t xml:space="preserve">For </w:t>
      </w:r>
      <w:r w:rsidR="00F72B1C" w:rsidRPr="00F72B1C">
        <w:rPr>
          <w:rFonts w:ascii="Cambria" w:hAnsi="Cambria" w:cs="Arial"/>
          <w:color w:val="B31983"/>
        </w:rPr>
        <w:t xml:space="preserve">H.2 Recommend healthy, low-emitting materials for </w:t>
      </w:r>
      <w:proofErr w:type="gramStart"/>
      <w:r w:rsidR="00F72B1C" w:rsidRPr="00F72B1C">
        <w:rPr>
          <w:rFonts w:ascii="Cambria" w:hAnsi="Cambria" w:cs="Arial"/>
          <w:color w:val="B31983"/>
        </w:rPr>
        <w:t>build-outs</w:t>
      </w:r>
      <w:proofErr w:type="gramEnd"/>
      <w:r w:rsidR="00F72B1C" w:rsidRPr="00F72B1C">
        <w:rPr>
          <w:rFonts w:ascii="Cambria" w:hAnsi="Cambria" w:cs="Arial"/>
          <w:color w:val="B31983"/>
        </w:rPr>
        <w:t xml:space="preserve"> and other construction projects</w:t>
      </w:r>
    </w:p>
    <w:p w14:paraId="05772F89" w14:textId="58BA0854" w:rsidR="00F815E4" w:rsidRPr="00631C32" w:rsidRDefault="002E5EF3" w:rsidP="000D3C2D">
      <w:pPr>
        <w:shd w:val="clear" w:color="auto" w:fill="FFFFFF" w:themeFill="background1"/>
        <w:spacing w:before="120" w:after="360"/>
        <w:rPr>
          <w:rFonts w:ascii="Cambria" w:hAnsi="Cambria" w:cs="Arial"/>
          <w:color w:val="B31983"/>
        </w:rPr>
      </w:pPr>
      <w:r w:rsidRPr="002E5EF3">
        <w:rPr>
          <w:rFonts w:ascii="Cambria" w:hAnsi="Cambria" w:cs="Arial"/>
          <w:color w:val="B31983"/>
        </w:rPr>
        <w:t>Use the template below to send recommendations to design and construction teams at the start of tenant improvement projects, send recommendations to tenant representatives, and/or include recommendations in a tenant improvement guide or on a tenant portal.</w:t>
      </w:r>
    </w:p>
    <w:p w14:paraId="0719ACFA" w14:textId="77777777" w:rsidR="008717F3" w:rsidRPr="008717F3" w:rsidRDefault="008717F3" w:rsidP="008717F3">
      <w:pPr>
        <w:widowControl w:val="0"/>
        <w:spacing w:before="71"/>
        <w:rPr>
          <w:rFonts w:ascii="Cambria" w:eastAsia="Arial" w:hAnsi="Cambria" w:cs="Arial"/>
          <w:bCs/>
          <w:iCs/>
          <w:color w:val="414042"/>
        </w:rPr>
      </w:pPr>
      <w:r w:rsidRPr="008717F3">
        <w:rPr>
          <w:rFonts w:ascii="Cambria" w:eastAsia="Arial" w:hAnsi="Cambria" w:cs="Arial"/>
          <w:bCs/>
          <w:iCs/>
          <w:color w:val="414042"/>
        </w:rPr>
        <w:t xml:space="preserve">Dear </w:t>
      </w:r>
      <w:r w:rsidRPr="008717F3">
        <w:rPr>
          <w:rFonts w:ascii="Cambria" w:eastAsia="Arial" w:hAnsi="Cambria" w:cs="Arial"/>
          <w:bCs/>
          <w:i/>
          <w:iCs/>
          <w:color w:val="414042"/>
        </w:rPr>
        <w:t>[</w:t>
      </w:r>
      <w:r w:rsidRPr="008717F3">
        <w:rPr>
          <w:rFonts w:ascii="Cambria" w:eastAsia="Arial" w:hAnsi="Cambria" w:cs="Arial"/>
          <w:bCs/>
          <w:i/>
          <w:iCs/>
          <w:color w:val="414042"/>
          <w:highlight w:val="yellow"/>
        </w:rPr>
        <w:t>insert name of tenant representative</w:t>
      </w:r>
      <w:r w:rsidRPr="008717F3">
        <w:rPr>
          <w:rFonts w:ascii="Cambria" w:eastAsia="Arial" w:hAnsi="Cambria" w:cs="Arial"/>
          <w:bCs/>
          <w:i/>
          <w:iCs/>
          <w:color w:val="414042"/>
        </w:rPr>
        <w:t>]</w:t>
      </w:r>
      <w:r w:rsidRPr="008717F3">
        <w:rPr>
          <w:rFonts w:ascii="Cambria" w:eastAsia="Arial" w:hAnsi="Cambria" w:cs="Arial"/>
          <w:bCs/>
          <w:iCs/>
          <w:color w:val="414042"/>
        </w:rPr>
        <w:t>:</w:t>
      </w:r>
    </w:p>
    <w:p w14:paraId="7F0DB714" w14:textId="77777777" w:rsidR="008717F3" w:rsidRPr="008717F3" w:rsidRDefault="008717F3" w:rsidP="008717F3">
      <w:pPr>
        <w:widowControl w:val="0"/>
        <w:spacing w:before="120"/>
        <w:rPr>
          <w:rFonts w:ascii="Cambria" w:eastAsia="Arial" w:hAnsi="Cambria" w:cs="Arial"/>
          <w:bCs/>
          <w:iCs/>
          <w:color w:val="414042"/>
        </w:rPr>
      </w:pPr>
      <w:r w:rsidRPr="008717F3">
        <w:rPr>
          <w:rFonts w:ascii="Cambria" w:eastAsia="Arial" w:hAnsi="Cambria" w:cs="Arial"/>
          <w:bCs/>
          <w:iCs/>
          <w:color w:val="414042"/>
        </w:rPr>
        <w:t>Many of the materials used in the construction of building interiors emit unhealthy chemicals and fumes. These conventional materials can have an adverse impact on human health and productivity. I urge you to consider healthy alternatives when selecting materials and equipment for your build-out project.</w:t>
      </w:r>
    </w:p>
    <w:p w14:paraId="4C356650" w14:textId="77777777" w:rsidR="008717F3" w:rsidRPr="008717F3" w:rsidRDefault="008717F3" w:rsidP="008717F3">
      <w:pPr>
        <w:widowControl w:val="0"/>
        <w:spacing w:before="120"/>
        <w:rPr>
          <w:rFonts w:ascii="Cambria" w:eastAsia="Arial" w:hAnsi="Cambria" w:cs="Arial"/>
          <w:bCs/>
          <w:iCs/>
          <w:color w:val="414042"/>
        </w:rPr>
      </w:pPr>
      <w:r w:rsidRPr="008717F3">
        <w:rPr>
          <w:rFonts w:ascii="Cambria" w:eastAsia="Arial" w:hAnsi="Cambria" w:cs="Arial"/>
          <w:bCs/>
          <w:iCs/>
          <w:color w:val="414042"/>
        </w:rPr>
        <w:t>We recommend the following specifications:</w:t>
      </w:r>
    </w:p>
    <w:p w14:paraId="37A2E234" w14:textId="77777777" w:rsidR="008717F3" w:rsidRPr="008717F3" w:rsidRDefault="008717F3" w:rsidP="008717F3">
      <w:pPr>
        <w:widowControl w:val="0"/>
        <w:numPr>
          <w:ilvl w:val="0"/>
          <w:numId w:val="9"/>
        </w:numPr>
        <w:spacing w:before="120" w:line="240" w:lineRule="auto"/>
        <w:ind w:left="1080"/>
        <w:rPr>
          <w:rFonts w:ascii="Cambria" w:eastAsia="Arial" w:hAnsi="Cambria" w:cs="Arial"/>
          <w:bCs/>
          <w:iCs/>
          <w:color w:val="414042"/>
        </w:rPr>
      </w:pPr>
      <w:r w:rsidRPr="008717F3">
        <w:rPr>
          <w:rFonts w:ascii="Cambria" w:eastAsia="Arial" w:hAnsi="Cambria" w:cs="Arial"/>
          <w:bCs/>
          <w:iCs/>
          <w:color w:val="414042"/>
        </w:rPr>
        <w:t>Zero or low-VOC (50 grams per liter or less) drywall primer/sealer, paint, caulks, adhesives, sealants, and wood finishes</w:t>
      </w:r>
    </w:p>
    <w:p w14:paraId="7ECCC83E" w14:textId="77777777" w:rsidR="008717F3" w:rsidRPr="008717F3" w:rsidRDefault="008717F3" w:rsidP="008717F3">
      <w:pPr>
        <w:widowControl w:val="0"/>
        <w:numPr>
          <w:ilvl w:val="0"/>
          <w:numId w:val="9"/>
        </w:numPr>
        <w:spacing w:line="240" w:lineRule="auto"/>
        <w:ind w:left="1080"/>
        <w:rPr>
          <w:rFonts w:ascii="Cambria" w:eastAsia="Arial" w:hAnsi="Cambria" w:cs="Arial"/>
          <w:bCs/>
          <w:iCs/>
          <w:color w:val="414042"/>
        </w:rPr>
      </w:pPr>
      <w:r w:rsidRPr="008717F3">
        <w:rPr>
          <w:rFonts w:ascii="Cambria" w:eastAsia="Arial" w:hAnsi="Cambria" w:cs="Arial"/>
          <w:bCs/>
          <w:iCs/>
          <w:color w:val="414042"/>
        </w:rPr>
        <w:t>Formaldehyde-free composite wood products, including plywood, particleboard, and medium density fiberboard (MDF)</w:t>
      </w:r>
    </w:p>
    <w:p w14:paraId="112AED2F" w14:textId="77777777" w:rsidR="008717F3" w:rsidRPr="008717F3" w:rsidRDefault="008717F3" w:rsidP="008717F3">
      <w:pPr>
        <w:widowControl w:val="0"/>
        <w:numPr>
          <w:ilvl w:val="0"/>
          <w:numId w:val="9"/>
        </w:numPr>
        <w:spacing w:line="240" w:lineRule="auto"/>
        <w:ind w:left="1080"/>
        <w:rPr>
          <w:rFonts w:ascii="Cambria" w:eastAsia="Arial" w:hAnsi="Cambria" w:cs="Arial"/>
          <w:bCs/>
          <w:iCs/>
          <w:color w:val="414042"/>
        </w:rPr>
      </w:pPr>
      <w:r w:rsidRPr="008717F3">
        <w:rPr>
          <w:rFonts w:ascii="Cambria" w:eastAsia="Arial" w:hAnsi="Cambria" w:cs="Arial"/>
          <w:bCs/>
          <w:iCs/>
          <w:color w:val="414042"/>
        </w:rPr>
        <w:t>Finish flooring that does not contain phthalate compounds</w:t>
      </w:r>
    </w:p>
    <w:p w14:paraId="36D9E4E3" w14:textId="77777777" w:rsidR="008717F3" w:rsidRPr="008717F3" w:rsidRDefault="008717F3" w:rsidP="008717F3">
      <w:pPr>
        <w:widowControl w:val="0"/>
        <w:numPr>
          <w:ilvl w:val="0"/>
          <w:numId w:val="9"/>
        </w:numPr>
        <w:spacing w:line="240" w:lineRule="auto"/>
        <w:ind w:left="1080"/>
        <w:rPr>
          <w:rFonts w:ascii="Cambria" w:eastAsia="Arial" w:hAnsi="Cambria" w:cs="Arial"/>
          <w:bCs/>
          <w:iCs/>
          <w:color w:val="414042"/>
        </w:rPr>
      </w:pPr>
      <w:r w:rsidRPr="008717F3">
        <w:rPr>
          <w:rFonts w:ascii="Cambria" w:eastAsia="Arial" w:hAnsi="Cambria" w:cs="Arial"/>
          <w:bCs/>
          <w:iCs/>
          <w:color w:val="414042"/>
        </w:rPr>
        <w:t xml:space="preserve">Workstations and furnishings that do not emit VOCs or formaldehyde </w:t>
      </w:r>
    </w:p>
    <w:p w14:paraId="602EB6DF" w14:textId="77777777" w:rsidR="008717F3" w:rsidRPr="008717F3" w:rsidRDefault="008717F3" w:rsidP="008717F3">
      <w:pPr>
        <w:widowControl w:val="0"/>
        <w:numPr>
          <w:ilvl w:val="0"/>
          <w:numId w:val="9"/>
        </w:numPr>
        <w:spacing w:line="240" w:lineRule="auto"/>
        <w:ind w:left="1080"/>
        <w:rPr>
          <w:rFonts w:ascii="Cambria" w:eastAsia="Arial" w:hAnsi="Cambria" w:cs="Arial"/>
          <w:bCs/>
          <w:iCs/>
          <w:color w:val="414042"/>
        </w:rPr>
      </w:pPr>
      <w:r w:rsidRPr="008717F3">
        <w:rPr>
          <w:rFonts w:ascii="Cambria" w:eastAsia="Arial" w:hAnsi="Cambria" w:cs="Arial"/>
          <w:bCs/>
          <w:iCs/>
          <w:color w:val="414042"/>
        </w:rPr>
        <w:t xml:space="preserve">Chairs free of PBDE flame retardants </w:t>
      </w:r>
    </w:p>
    <w:p w14:paraId="7B2A841E" w14:textId="77777777" w:rsidR="008717F3" w:rsidRPr="008717F3" w:rsidRDefault="008717F3" w:rsidP="008717F3">
      <w:pPr>
        <w:widowControl w:val="0"/>
        <w:spacing w:before="120" w:after="120"/>
        <w:rPr>
          <w:rFonts w:ascii="Cambria" w:eastAsia="Arial" w:hAnsi="Cambria" w:cs="Arial"/>
          <w:bCs/>
          <w:iCs/>
          <w:color w:val="414042"/>
        </w:rPr>
      </w:pPr>
      <w:r w:rsidRPr="008717F3">
        <w:rPr>
          <w:rFonts w:ascii="Cambria" w:eastAsia="Arial" w:hAnsi="Cambria" w:cs="Arial"/>
          <w:bCs/>
          <w:iCs/>
          <w:color w:val="414042"/>
        </w:rPr>
        <w:t xml:space="preserve">We recommend using the following certification systems to identify healthy, low-emitting products: </w:t>
      </w:r>
    </w:p>
    <w:p w14:paraId="291B5D73" w14:textId="77777777" w:rsidR="008717F3" w:rsidRPr="008717F3" w:rsidRDefault="008717F3" w:rsidP="008717F3">
      <w:pPr>
        <w:widowControl w:val="0"/>
        <w:numPr>
          <w:ilvl w:val="0"/>
          <w:numId w:val="9"/>
        </w:numPr>
        <w:spacing w:line="240" w:lineRule="auto"/>
        <w:ind w:left="1080"/>
        <w:rPr>
          <w:rFonts w:ascii="Cambria" w:eastAsia="Arial" w:hAnsi="Cambria" w:cs="Arial"/>
          <w:bCs/>
          <w:iCs/>
          <w:color w:val="414042"/>
        </w:rPr>
      </w:pPr>
      <w:r w:rsidRPr="008717F3">
        <w:rPr>
          <w:rFonts w:ascii="Cambria" w:eastAsia="Arial" w:hAnsi="Cambria" w:cs="Arial"/>
          <w:bCs/>
          <w:iCs/>
          <w:color w:val="414042"/>
        </w:rPr>
        <w:t>U.S. EPA Safer Choice</w:t>
      </w:r>
    </w:p>
    <w:p w14:paraId="19DCC3A5" w14:textId="77777777" w:rsidR="008717F3" w:rsidRPr="008717F3" w:rsidRDefault="008717F3" w:rsidP="008717F3">
      <w:pPr>
        <w:widowControl w:val="0"/>
        <w:numPr>
          <w:ilvl w:val="0"/>
          <w:numId w:val="9"/>
        </w:numPr>
        <w:spacing w:line="240" w:lineRule="auto"/>
        <w:ind w:left="1080"/>
        <w:rPr>
          <w:rFonts w:ascii="Cambria" w:eastAsia="Arial" w:hAnsi="Cambria" w:cs="Arial"/>
          <w:bCs/>
          <w:iCs/>
          <w:color w:val="414042"/>
        </w:rPr>
      </w:pPr>
      <w:r w:rsidRPr="008717F3">
        <w:rPr>
          <w:rFonts w:ascii="Cambria" w:eastAsia="Arial" w:hAnsi="Cambria" w:cs="Arial"/>
          <w:bCs/>
          <w:iCs/>
          <w:color w:val="414042"/>
        </w:rPr>
        <w:t>C2C (Cradle to Cradle)</w:t>
      </w:r>
    </w:p>
    <w:p w14:paraId="454A53A1" w14:textId="77777777" w:rsidR="008717F3" w:rsidRPr="008717F3" w:rsidRDefault="008717F3" w:rsidP="008717F3">
      <w:pPr>
        <w:widowControl w:val="0"/>
        <w:numPr>
          <w:ilvl w:val="0"/>
          <w:numId w:val="9"/>
        </w:numPr>
        <w:spacing w:line="240" w:lineRule="auto"/>
        <w:ind w:left="1080"/>
        <w:rPr>
          <w:rFonts w:ascii="Cambria" w:eastAsia="Arial" w:hAnsi="Cambria" w:cs="Arial"/>
          <w:bCs/>
          <w:iCs/>
          <w:color w:val="414042"/>
        </w:rPr>
      </w:pPr>
      <w:r w:rsidRPr="008717F3">
        <w:rPr>
          <w:rFonts w:ascii="Cambria" w:eastAsia="Arial" w:hAnsi="Cambria" w:cs="Arial"/>
          <w:bCs/>
          <w:iCs/>
          <w:color w:val="414042"/>
        </w:rPr>
        <w:t>SCS (Scientific Certification Systems)</w:t>
      </w:r>
    </w:p>
    <w:p w14:paraId="4F77144A" w14:textId="77777777" w:rsidR="008717F3" w:rsidRPr="008717F3" w:rsidRDefault="008717F3" w:rsidP="008717F3">
      <w:pPr>
        <w:widowControl w:val="0"/>
        <w:numPr>
          <w:ilvl w:val="0"/>
          <w:numId w:val="9"/>
        </w:numPr>
        <w:spacing w:line="240" w:lineRule="auto"/>
        <w:ind w:left="1080"/>
        <w:rPr>
          <w:rFonts w:ascii="Cambria" w:eastAsia="Arial" w:hAnsi="Cambria" w:cs="Arial"/>
          <w:bCs/>
          <w:iCs/>
          <w:color w:val="414042"/>
        </w:rPr>
      </w:pPr>
      <w:r w:rsidRPr="008717F3">
        <w:rPr>
          <w:rFonts w:ascii="Cambria" w:eastAsia="Arial" w:hAnsi="Cambria" w:cs="Arial"/>
          <w:bCs/>
          <w:iCs/>
          <w:color w:val="414042"/>
        </w:rPr>
        <w:t>Green Seal</w:t>
      </w:r>
    </w:p>
    <w:p w14:paraId="26523BB1" w14:textId="77777777" w:rsidR="008717F3" w:rsidRPr="008717F3" w:rsidRDefault="008717F3" w:rsidP="008717F3">
      <w:pPr>
        <w:widowControl w:val="0"/>
        <w:numPr>
          <w:ilvl w:val="0"/>
          <w:numId w:val="9"/>
        </w:numPr>
        <w:spacing w:line="240" w:lineRule="auto"/>
        <w:ind w:left="1080"/>
        <w:rPr>
          <w:rFonts w:ascii="Cambria" w:eastAsia="Arial" w:hAnsi="Cambria" w:cs="Arial"/>
          <w:bCs/>
          <w:iCs/>
          <w:color w:val="414042"/>
        </w:rPr>
      </w:pPr>
      <w:r w:rsidRPr="008717F3">
        <w:rPr>
          <w:rFonts w:ascii="Cambria" w:eastAsia="Arial" w:hAnsi="Cambria" w:cs="Arial"/>
          <w:bCs/>
          <w:iCs/>
          <w:color w:val="414042"/>
        </w:rPr>
        <w:t>BIFMA Product Safety and Performance Standards and Guidelines (Business and Institutional Furniture Manufacturer’s Association)</w:t>
      </w:r>
    </w:p>
    <w:p w14:paraId="3BC8C2DA" w14:textId="77777777" w:rsidR="008717F3" w:rsidRPr="008717F3" w:rsidRDefault="008717F3" w:rsidP="008717F3">
      <w:pPr>
        <w:widowControl w:val="0"/>
        <w:numPr>
          <w:ilvl w:val="0"/>
          <w:numId w:val="9"/>
        </w:numPr>
        <w:spacing w:line="240" w:lineRule="auto"/>
        <w:ind w:left="1080"/>
        <w:rPr>
          <w:rFonts w:ascii="Cambria" w:eastAsia="Arial" w:hAnsi="Cambria" w:cs="Arial"/>
          <w:bCs/>
          <w:iCs/>
          <w:color w:val="414042"/>
        </w:rPr>
      </w:pPr>
      <w:r w:rsidRPr="008717F3">
        <w:rPr>
          <w:rFonts w:ascii="Cambria" w:eastAsia="Arial" w:hAnsi="Cambria" w:cs="Arial"/>
          <w:bCs/>
          <w:iCs/>
          <w:color w:val="414042"/>
        </w:rPr>
        <w:t>GREENGUARD Label</w:t>
      </w:r>
    </w:p>
    <w:p w14:paraId="1FE7FEF6" w14:textId="77777777" w:rsidR="008717F3" w:rsidRPr="008717F3" w:rsidRDefault="008717F3" w:rsidP="008717F3">
      <w:pPr>
        <w:widowControl w:val="0"/>
        <w:numPr>
          <w:ilvl w:val="0"/>
          <w:numId w:val="9"/>
        </w:numPr>
        <w:spacing w:line="240" w:lineRule="auto"/>
        <w:ind w:left="1080"/>
        <w:rPr>
          <w:rFonts w:ascii="Cambria" w:eastAsia="Arial" w:hAnsi="Cambria" w:cs="Arial"/>
          <w:bCs/>
          <w:iCs/>
          <w:color w:val="414042"/>
        </w:rPr>
      </w:pPr>
      <w:r w:rsidRPr="008717F3">
        <w:rPr>
          <w:rFonts w:ascii="Cambria" w:eastAsia="Arial" w:hAnsi="Cambria" w:cs="Arial"/>
          <w:bCs/>
          <w:iCs/>
          <w:color w:val="414042"/>
        </w:rPr>
        <w:t>CRI Green Label and Green Label Plus (Carpet and Rug Institute)</w:t>
      </w:r>
    </w:p>
    <w:p w14:paraId="222CEE13" w14:textId="77777777" w:rsidR="008717F3" w:rsidRPr="008717F3" w:rsidRDefault="008717F3" w:rsidP="008717F3">
      <w:pPr>
        <w:widowControl w:val="0"/>
        <w:numPr>
          <w:ilvl w:val="0"/>
          <w:numId w:val="9"/>
        </w:numPr>
        <w:spacing w:line="240" w:lineRule="auto"/>
        <w:ind w:left="1080"/>
        <w:rPr>
          <w:rFonts w:ascii="Cambria" w:eastAsia="Arial" w:hAnsi="Cambria" w:cs="Arial"/>
          <w:bCs/>
          <w:iCs/>
          <w:color w:val="414042"/>
        </w:rPr>
      </w:pPr>
      <w:r w:rsidRPr="008717F3">
        <w:rPr>
          <w:rFonts w:ascii="Cambria" w:eastAsia="Arial" w:hAnsi="Cambria" w:cs="Arial"/>
          <w:bCs/>
          <w:iCs/>
          <w:color w:val="414042"/>
        </w:rPr>
        <w:t>International Living Future Institute’s Declare Database</w:t>
      </w:r>
    </w:p>
    <w:p w14:paraId="30B6060D" w14:textId="77777777" w:rsidR="008717F3" w:rsidRPr="008717F3" w:rsidRDefault="008717F3" w:rsidP="008717F3">
      <w:pPr>
        <w:widowControl w:val="0"/>
        <w:spacing w:before="120"/>
        <w:rPr>
          <w:rFonts w:ascii="Cambria" w:eastAsia="Arial" w:hAnsi="Cambria" w:cs="Arial"/>
          <w:bCs/>
          <w:iCs/>
          <w:color w:val="414042"/>
        </w:rPr>
      </w:pPr>
      <w:r w:rsidRPr="008717F3">
        <w:rPr>
          <w:rFonts w:ascii="Cambria" w:eastAsia="Arial" w:hAnsi="Cambria" w:cs="Arial"/>
          <w:bCs/>
          <w:iCs/>
          <w:color w:val="414042"/>
        </w:rPr>
        <w:t>Please feel free to contact me with any questions or concerns. Thank you for considering healthy materials for your project.</w:t>
      </w:r>
    </w:p>
    <w:p w14:paraId="5212EE93" w14:textId="77777777" w:rsidR="008717F3" w:rsidRPr="008717F3" w:rsidRDefault="008717F3" w:rsidP="008717F3">
      <w:pPr>
        <w:widowControl w:val="0"/>
        <w:spacing w:before="120"/>
        <w:rPr>
          <w:rFonts w:ascii="Cambria" w:eastAsia="Arial" w:hAnsi="Cambria" w:cs="Arial"/>
          <w:bCs/>
          <w:iCs/>
          <w:color w:val="414042"/>
        </w:rPr>
      </w:pPr>
      <w:r w:rsidRPr="008717F3">
        <w:rPr>
          <w:rFonts w:ascii="Cambria" w:eastAsia="Arial" w:hAnsi="Cambria" w:cs="Arial"/>
          <w:bCs/>
          <w:iCs/>
          <w:color w:val="414042"/>
        </w:rPr>
        <w:t>Sincerely,</w:t>
      </w:r>
    </w:p>
    <w:p w14:paraId="3B574CAD" w14:textId="77777777" w:rsidR="008717F3" w:rsidRPr="008717F3" w:rsidRDefault="008717F3" w:rsidP="008717F3">
      <w:pPr>
        <w:widowControl w:val="0"/>
        <w:spacing w:before="360"/>
        <w:rPr>
          <w:rFonts w:ascii="Cambria" w:eastAsia="Arial" w:hAnsi="Cambria" w:cs="Arial"/>
          <w:bCs/>
          <w:iCs/>
          <w:color w:val="414042"/>
        </w:rPr>
      </w:pPr>
      <w:r w:rsidRPr="008717F3">
        <w:rPr>
          <w:rFonts w:ascii="Cambria" w:eastAsia="Arial" w:hAnsi="Cambria" w:cs="Arial"/>
          <w:bCs/>
          <w:i/>
          <w:iCs/>
          <w:color w:val="414042"/>
        </w:rPr>
        <w:t>[</w:t>
      </w:r>
      <w:r w:rsidRPr="008717F3">
        <w:rPr>
          <w:rFonts w:ascii="Cambria" w:eastAsia="Arial" w:hAnsi="Cambria" w:cs="Arial"/>
          <w:bCs/>
          <w:i/>
          <w:iCs/>
          <w:color w:val="414042"/>
          <w:highlight w:val="yellow"/>
        </w:rPr>
        <w:t>insert name</w:t>
      </w:r>
      <w:r w:rsidRPr="008717F3">
        <w:rPr>
          <w:rFonts w:ascii="Cambria" w:eastAsia="Arial" w:hAnsi="Cambria" w:cs="Arial"/>
          <w:bCs/>
          <w:i/>
          <w:iCs/>
          <w:color w:val="414042"/>
        </w:rPr>
        <w:t>]</w:t>
      </w:r>
    </w:p>
    <w:sectPr w:rsidR="008717F3" w:rsidRPr="008717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520E3"/>
    <w:multiLevelType w:val="hybridMultilevel"/>
    <w:tmpl w:val="AB28A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943CB"/>
    <w:multiLevelType w:val="hybridMultilevel"/>
    <w:tmpl w:val="00389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BE2E8F"/>
    <w:multiLevelType w:val="hybridMultilevel"/>
    <w:tmpl w:val="84FE7B20"/>
    <w:lvl w:ilvl="0" w:tplc="2038558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4BF699C"/>
    <w:multiLevelType w:val="hybridMultilevel"/>
    <w:tmpl w:val="A41A1E44"/>
    <w:lvl w:ilvl="0" w:tplc="842AE7C6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42615E"/>
    <w:multiLevelType w:val="hybridMultilevel"/>
    <w:tmpl w:val="450A1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51AEE"/>
    <w:multiLevelType w:val="hybridMultilevel"/>
    <w:tmpl w:val="0E868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2AE7C6">
      <w:start w:val="1"/>
      <w:numFmt w:val="bullet"/>
      <w:lvlText w:val="•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637272"/>
    <w:multiLevelType w:val="hybridMultilevel"/>
    <w:tmpl w:val="895C2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08650F"/>
    <w:multiLevelType w:val="hybridMultilevel"/>
    <w:tmpl w:val="9F9EE504"/>
    <w:lvl w:ilvl="0" w:tplc="20385580">
      <w:start w:val="1"/>
      <w:numFmt w:val="bullet"/>
      <w:pStyle w:val="Bullet-Energy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C571BB"/>
    <w:multiLevelType w:val="hybridMultilevel"/>
    <w:tmpl w:val="EC5AC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96153">
    <w:abstractNumId w:val="2"/>
  </w:num>
  <w:num w:numId="2" w16cid:durableId="2125734955">
    <w:abstractNumId w:val="7"/>
  </w:num>
  <w:num w:numId="3" w16cid:durableId="1008092547">
    <w:abstractNumId w:val="1"/>
  </w:num>
  <w:num w:numId="4" w16cid:durableId="66850054">
    <w:abstractNumId w:val="5"/>
  </w:num>
  <w:num w:numId="5" w16cid:durableId="196701997">
    <w:abstractNumId w:val="4"/>
  </w:num>
  <w:num w:numId="6" w16cid:durableId="810826459">
    <w:abstractNumId w:val="3"/>
  </w:num>
  <w:num w:numId="7" w16cid:durableId="360591102">
    <w:abstractNumId w:val="8"/>
  </w:num>
  <w:num w:numId="8" w16cid:durableId="712970992">
    <w:abstractNumId w:val="6"/>
  </w:num>
  <w:num w:numId="9" w16cid:durableId="1981415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5E4"/>
    <w:rsid w:val="00024A10"/>
    <w:rsid w:val="0006074A"/>
    <w:rsid w:val="000D3C2D"/>
    <w:rsid w:val="001602B9"/>
    <w:rsid w:val="001B7633"/>
    <w:rsid w:val="00275462"/>
    <w:rsid w:val="002C57E4"/>
    <w:rsid w:val="002E5EF3"/>
    <w:rsid w:val="002F3433"/>
    <w:rsid w:val="00381445"/>
    <w:rsid w:val="003F36A9"/>
    <w:rsid w:val="00431483"/>
    <w:rsid w:val="004A632A"/>
    <w:rsid w:val="004C206B"/>
    <w:rsid w:val="00563CC1"/>
    <w:rsid w:val="00593410"/>
    <w:rsid w:val="005C3356"/>
    <w:rsid w:val="005C3C6D"/>
    <w:rsid w:val="005F3E5A"/>
    <w:rsid w:val="00631C32"/>
    <w:rsid w:val="00685769"/>
    <w:rsid w:val="00687BCC"/>
    <w:rsid w:val="006F4EB8"/>
    <w:rsid w:val="008030C1"/>
    <w:rsid w:val="008717F3"/>
    <w:rsid w:val="00916BAF"/>
    <w:rsid w:val="009223F8"/>
    <w:rsid w:val="009759C3"/>
    <w:rsid w:val="00A42B55"/>
    <w:rsid w:val="00A638DA"/>
    <w:rsid w:val="00A815B9"/>
    <w:rsid w:val="00AD58F2"/>
    <w:rsid w:val="00AD7134"/>
    <w:rsid w:val="00AF3A95"/>
    <w:rsid w:val="00B30DC8"/>
    <w:rsid w:val="00C13468"/>
    <w:rsid w:val="00C52CEC"/>
    <w:rsid w:val="00C54742"/>
    <w:rsid w:val="00C962EF"/>
    <w:rsid w:val="00DE7B13"/>
    <w:rsid w:val="00F72B1C"/>
    <w:rsid w:val="00F815E4"/>
    <w:rsid w:val="00FE1F05"/>
    <w:rsid w:val="46A6F39E"/>
    <w:rsid w:val="5AEB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278DF"/>
  <w15:chartTrackingRefBased/>
  <w15:docId w15:val="{ABE125BA-E24F-49FD-9C66-18FECDA1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5E4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ullet-Energy">
    <w:name w:val="Bullet-Energy"/>
    <w:basedOn w:val="Normal"/>
    <w:rsid w:val="00F815E4"/>
    <w:pPr>
      <w:numPr>
        <w:numId w:val="2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D3C2D"/>
    <w:pPr>
      <w:widowControl w:val="0"/>
      <w:spacing w:line="240" w:lineRule="auto"/>
      <w:ind w:left="720"/>
      <w:contextualSpacing/>
    </w:pPr>
    <w:rPr>
      <w:rFonts w:asciiTheme="minorHAnsi" w:hAnsiTheme="minorHAnsi"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C134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W2KU7HSAZS44-1164448980-354278</_dlc_DocId>
    <_dlc_DocIdUrl xmlns="61977ac2-6d7e-4442-ac93-4e718c87e895">
      <Url>https://iremorg.sharepoint.com/sites/Shared/_layouts/15/DocIdRedir.aspx?ID=W2KU7HSAZS44-1164448980-354278</Url>
      <Description>W2KU7HSAZS44-1164448980-354278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2BAC6E-CE7B-47A9-BE48-32ABB3E51B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8C97DAB-ED57-4F13-8C60-4C43D96B4D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B281DF-0F66-4ADC-9A2A-08180053C5D3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4.xml><?xml version="1.0" encoding="utf-8"?>
<ds:datastoreItem xmlns:ds="http://schemas.openxmlformats.org/officeDocument/2006/customXml" ds:itemID="{5D6788EC-2DDC-4EA7-8E64-DEB3DEDA8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77ac2-6d7e-4442-ac93-4e718c87e895"/>
    <ds:schemaRef ds:uri="02e60da7-5558-41a6-8bd6-e50874f6c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272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Todd Feist</cp:lastModifiedBy>
  <cp:revision>6</cp:revision>
  <dcterms:created xsi:type="dcterms:W3CDTF">2025-04-09T13:35:00Z</dcterms:created>
  <dcterms:modified xsi:type="dcterms:W3CDTF">2025-04-09T13:39:00Z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838800</vt:r8>
  </property>
  <property fmtid="{D5CDD505-2E9C-101B-9397-08002B2CF9AE}" pid="4" name="_dlc_DocIdItemGuid">
    <vt:lpwstr>df16f893-194f-5d2c-96e5-d27287880e28</vt:lpwstr>
  </property>
  <property fmtid="{D5CDD505-2E9C-101B-9397-08002B2CF9AE}" pid="5" name="MediaServiceImageTags">
    <vt:lpwstr/>
  </property>
</Properties>
</file>